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" w:after="100"/>
      </w:pPr>
    </w:p>
    <w:p>
      <w:pPr>
        <w:spacing w:before="400" w:after="200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UCCA CREDENTIAL REGISTER</w:t>
      </w:r>
    </w:p>
    <w:p>
      <w:pPr>
        <w:spacing w:before="100" w:after="2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1Password Template — UCCA Shared Vault</w:t>
      </w:r>
    </w:p>
    <w:p>
      <w:pPr>
        <w:pBdr>
          <w:bottom w:val="single" w:color="DDDDDD" w:sz="1" w:space="1"/>
        </w:pBdr>
        <w:spacing w:before="200" w:after="2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THIS IS A TEMPLATE. Create these entries in 1Password under a shared vault named 'UCCA Shared'.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CC3333"/>
          <w:sz w:val="20"/>
          <w:szCs w:val="20"/>
        </w:rPr>
        <w:t xml:space="preserve">Delete this document after transferring all entries to 1Password.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Each entry below maps to a 🔒 reference in the Business Continuity document.</w:t>
      </w:r>
    </w:p>
    <w:p>
      <w:pPr>
        <w:pBdr>
          <w:bottom w:val="single" w:color="DDDDDD" w:sz="1" w:space="1"/>
        </w:pBdr>
        <w:spacing w:before="200" w:after="2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Google Workspace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 › admin@ucca.online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Password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(your password)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 › MFA details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Method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(e.g. Google Authenticator, phone)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Google Workspace › Recovery codes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Recovery codes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(paste all recovery codes)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GitHub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GitHub › uccaonline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Password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(your password)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GitHub › Recovery codes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Recovery codes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(paste all 2FA recovery codes)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Cloudflare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Cloudflare › Terraform API token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Token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(ucca-terraform token value)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Twilio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Twilio › Console login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Password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(your Twilio password)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Twilio › Auth token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Auth Token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(from Twilio dashboard)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Delaware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Delaware › EIN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(your Employer Identification Number)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Mac Mini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Mac Mini › Login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Password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(Mac Mini login password)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Domains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26"/>
        <w:gridCol w:w="30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1Password Item Name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Value to Enter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Domains › Registrar login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URL / Username / Password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(registrar details for ucca.online and rtopacks.com.au)</w:t>
            </w:r>
          </w:p>
        </w:tc>
      </w:tr>
    </w:tbl>
    <w:p>
      <w:pPr>
        <w:pBdr>
          <w:bottom w:val="single" w:color="DDDDDD" w:sz="1" w:space="1"/>
        </w:pBdr>
        <w:spacing w:before="200" w:after="200"/>
      </w:pP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After creating all entries in 1Password: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Share the UCCA Shared vault with Jimmy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Verify Jimmy can see all entries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Delete this template document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Confirm the Business Continuity document references match the 1Password item names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4"/>
        <w:szCs w:val="14"/>
      </w:rPr>
      <w:t xml:space="preserve">UCCA CREDENTIAL REGISTER</w:t>
    </w:r>
    <w:r>
      <w:rPr>
        <w:rFonts w:ascii="Arial" w:cs="Arial" w:eastAsia="Arial" w:hAnsi="Arial"/>
        <w:color w:val="888888"/>
        <w:sz w:val="14"/>
        <w:szCs w:val="14"/>
      </w:rPr>
      <w:t xml:space="preserve">  •  </w:t>
    </w:r>
    <w:r>
      <w:rPr>
        <w:rFonts w:ascii="Arial" w:cs="Arial" w:eastAsia="Arial" w:hAnsi="Arial"/>
        <w:b/>
        <w:bCs/>
        <w:color w:val="CC3333"/>
        <w:sz w:val="14"/>
        <w:szCs w:val="14"/>
      </w:rPr>
      <w:t xml:space="preserve">DELETE AFTER ENTERING IN 1PASSWORD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2026-03-03T03:56:10.410Z</dcterms:created>
  <dcterms:modified xsi:type="dcterms:W3CDTF">2026-03-03T03:56:10.410Z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